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7D" w:rsidRPr="0052017D" w:rsidRDefault="00607B7D" w:rsidP="00607B7D">
      <w:pPr>
        <w:jc w:val="right"/>
        <w:rPr>
          <w:rFonts w:ascii="Arial Rounded MT Bold" w:hAnsi="Arial Rounded MT Bold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F75" w:rsidRPr="008840A3">
        <w:rPr>
          <w:rFonts w:ascii="Arial Rounded MT Bold" w:hAnsi="Arial Rounded MT Bold" w:cs="Arial"/>
          <w:sz w:val="20"/>
        </w:rPr>
        <w:t>20</w:t>
      </w:r>
      <w:r w:rsidR="00A24F75" w:rsidRPr="00607B7D">
        <w:rPr>
          <w:rFonts w:ascii="Arial Rounded MT Bold" w:hAnsi="Arial Rounded MT Bold" w:cs="Arial"/>
          <w:sz w:val="20"/>
        </w:rPr>
        <w:t xml:space="preserve"> </w:t>
      </w:r>
      <w:r w:rsidRPr="00607B7D">
        <w:rPr>
          <w:rFonts w:ascii="Arial Rounded MT Bold" w:hAnsi="Arial Rounded MT Bold" w:cs="Arial"/>
          <w:sz w:val="20"/>
        </w:rPr>
        <w:t>/</w:t>
      </w:r>
      <w:r w:rsidR="00BE3F48">
        <w:rPr>
          <w:rFonts w:asciiTheme="minorHAnsi" w:hAnsiTheme="minorHAnsi" w:cs="Arial"/>
          <w:sz w:val="20"/>
        </w:rPr>
        <w:t xml:space="preserve"> </w:t>
      </w:r>
      <w:r w:rsidRPr="0052017D">
        <w:rPr>
          <w:rFonts w:ascii="Arial Rounded MT Bold" w:hAnsi="Arial Rounded MT Bold" w:cs="Arial"/>
          <w:sz w:val="20"/>
        </w:rPr>
        <w:t>0</w:t>
      </w:r>
      <w:r w:rsidRPr="0002431C">
        <w:rPr>
          <w:rFonts w:ascii="Arial Rounded MT Bold" w:hAnsi="Arial Rounded MT Bold" w:cs="Arial"/>
          <w:sz w:val="20"/>
        </w:rPr>
        <w:t>4</w:t>
      </w:r>
      <w:r w:rsidRPr="00607B7D">
        <w:rPr>
          <w:rFonts w:ascii="Arial Rounded MT Bold" w:hAnsi="Arial Rounded MT Bold" w:cs="Arial"/>
          <w:sz w:val="20"/>
        </w:rPr>
        <w:t xml:space="preserve"> / </w:t>
      </w:r>
      <w:r w:rsidRPr="0052017D">
        <w:rPr>
          <w:rFonts w:ascii="Arial Rounded MT Bold" w:hAnsi="Arial Rounded MT Bold" w:cs="Arial"/>
          <w:sz w:val="20"/>
        </w:rPr>
        <w:t>2015</w:t>
      </w:r>
    </w:p>
    <w:p w:rsidR="009934CF" w:rsidRDefault="009934CF" w:rsidP="006208A5">
      <w:pPr>
        <w:pStyle w:val="a3"/>
        <w:spacing w:before="0" w:beforeAutospacing="0" w:after="200" w:afterAutospacing="0"/>
        <w:jc w:val="both"/>
      </w:pPr>
    </w:p>
    <w:p w:rsidR="009934CF" w:rsidRDefault="0002431C" w:rsidP="00704231">
      <w:pPr>
        <w:spacing w:before="120" w:after="120"/>
        <w:jc w:val="center"/>
        <w:outlineLvl w:val="0"/>
        <w:rPr>
          <w:rFonts w:ascii="Arial" w:hAnsi="Arial" w:cs="Arial"/>
          <w:color w:val="339966"/>
          <w:sz w:val="32"/>
          <w:szCs w:val="36"/>
        </w:rPr>
      </w:pPr>
      <w:r w:rsidRPr="0002431C">
        <w:rPr>
          <w:rFonts w:ascii="Arial" w:hAnsi="Arial" w:cs="Arial"/>
          <w:color w:val="339966"/>
          <w:sz w:val="32"/>
          <w:szCs w:val="36"/>
        </w:rPr>
        <w:t xml:space="preserve">РОССТАТ </w:t>
      </w:r>
      <w:r w:rsidR="00D46F71">
        <w:rPr>
          <w:rFonts w:ascii="Arial" w:hAnsi="Arial" w:cs="Arial"/>
          <w:color w:val="339966"/>
          <w:sz w:val="32"/>
          <w:szCs w:val="36"/>
        </w:rPr>
        <w:t xml:space="preserve">УТВЕРДИЛ </w:t>
      </w:r>
      <w:r w:rsidRPr="0002431C">
        <w:rPr>
          <w:rFonts w:ascii="Arial" w:hAnsi="Arial" w:cs="Arial"/>
          <w:color w:val="339966"/>
          <w:sz w:val="32"/>
          <w:szCs w:val="36"/>
        </w:rPr>
        <w:t>НОРМ</w:t>
      </w:r>
      <w:r w:rsidR="00D46F71">
        <w:rPr>
          <w:rFonts w:ascii="Arial" w:hAnsi="Arial" w:cs="Arial"/>
          <w:color w:val="339966"/>
          <w:sz w:val="32"/>
          <w:szCs w:val="36"/>
        </w:rPr>
        <w:t>Ы</w:t>
      </w:r>
      <w:r w:rsidRPr="0002431C">
        <w:rPr>
          <w:rFonts w:ascii="Arial" w:hAnsi="Arial" w:cs="Arial"/>
          <w:color w:val="339966"/>
          <w:sz w:val="32"/>
          <w:szCs w:val="36"/>
        </w:rPr>
        <w:t xml:space="preserve"> НАГРУЗКИ НА ПЕРЕПИСЧИКОВ И ФОРМ</w:t>
      </w:r>
      <w:r w:rsidR="00D46F71">
        <w:rPr>
          <w:rFonts w:ascii="Arial" w:hAnsi="Arial" w:cs="Arial"/>
          <w:color w:val="339966"/>
          <w:sz w:val="32"/>
          <w:szCs w:val="36"/>
        </w:rPr>
        <w:t>Ы</w:t>
      </w:r>
      <w:r w:rsidRPr="0002431C">
        <w:rPr>
          <w:rFonts w:ascii="Arial" w:hAnsi="Arial" w:cs="Arial"/>
          <w:color w:val="339966"/>
          <w:sz w:val="32"/>
          <w:szCs w:val="36"/>
        </w:rPr>
        <w:t xml:space="preserve"> ПЕРЕПИСНЫХ ЛИСТОВ</w:t>
      </w:r>
    </w:p>
    <w:p w:rsidR="0002431C" w:rsidRPr="0002431C" w:rsidRDefault="0002431C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i/>
          <w:szCs w:val="28"/>
        </w:rPr>
      </w:pPr>
      <w:r w:rsidRPr="0002431C">
        <w:rPr>
          <w:rFonts w:ascii="Arial Narrow" w:hAnsi="Arial Narrow"/>
          <w:i/>
          <w:szCs w:val="28"/>
        </w:rPr>
        <w:t xml:space="preserve">Один переписчик в ходе Всероссийской сельскохозяйственной переписи 2016 года должен будет переписать порядка 460 личных подсобных хозяйств или 644 </w:t>
      </w:r>
      <w:r w:rsidR="008B0C29">
        <w:rPr>
          <w:rFonts w:ascii="Arial Narrow" w:hAnsi="Arial Narrow"/>
          <w:i/>
          <w:szCs w:val="28"/>
        </w:rPr>
        <w:t>участка в садоводческих и огороднических товариществах</w:t>
      </w:r>
      <w:r w:rsidRPr="0002431C">
        <w:rPr>
          <w:rFonts w:ascii="Arial Narrow" w:hAnsi="Arial Narrow"/>
          <w:i/>
          <w:szCs w:val="28"/>
        </w:rPr>
        <w:t xml:space="preserve">. Такие нормы нагрузки определены </w:t>
      </w:r>
      <w:r>
        <w:rPr>
          <w:rFonts w:ascii="Arial Narrow" w:hAnsi="Arial Narrow"/>
          <w:i/>
          <w:szCs w:val="28"/>
        </w:rPr>
        <w:t xml:space="preserve">в </w:t>
      </w:r>
      <w:r w:rsidRPr="0002431C">
        <w:rPr>
          <w:rFonts w:ascii="Arial Narrow" w:hAnsi="Arial Narrow"/>
          <w:i/>
          <w:szCs w:val="28"/>
        </w:rPr>
        <w:t>приняты</w:t>
      </w:r>
      <w:r>
        <w:rPr>
          <w:rFonts w:ascii="Arial Narrow" w:hAnsi="Arial Narrow"/>
          <w:i/>
          <w:szCs w:val="28"/>
        </w:rPr>
        <w:t>х</w:t>
      </w:r>
      <w:r w:rsidRPr="0002431C">
        <w:rPr>
          <w:rFonts w:ascii="Arial Narrow" w:hAnsi="Arial Narrow"/>
          <w:i/>
          <w:szCs w:val="28"/>
        </w:rPr>
        <w:t xml:space="preserve"> Росстатом методологически</w:t>
      </w:r>
      <w:r>
        <w:rPr>
          <w:rFonts w:ascii="Arial Narrow" w:hAnsi="Arial Narrow"/>
          <w:i/>
          <w:szCs w:val="28"/>
        </w:rPr>
        <w:t>х</w:t>
      </w:r>
      <w:r w:rsidRPr="0002431C">
        <w:rPr>
          <w:rFonts w:ascii="Arial Narrow" w:hAnsi="Arial Narrow"/>
          <w:i/>
          <w:szCs w:val="28"/>
        </w:rPr>
        <w:t xml:space="preserve"> </w:t>
      </w:r>
      <w:r w:rsidR="008B0C29">
        <w:rPr>
          <w:rFonts w:ascii="Arial Narrow" w:hAnsi="Arial Narrow"/>
          <w:i/>
          <w:szCs w:val="28"/>
        </w:rPr>
        <w:t xml:space="preserve">и организационных </w:t>
      </w:r>
      <w:r w:rsidRPr="0002431C">
        <w:rPr>
          <w:rFonts w:ascii="Arial Narrow" w:hAnsi="Arial Narrow"/>
          <w:i/>
          <w:szCs w:val="28"/>
        </w:rPr>
        <w:t>положения</w:t>
      </w:r>
      <w:r>
        <w:rPr>
          <w:rFonts w:ascii="Arial Narrow" w:hAnsi="Arial Narrow"/>
          <w:i/>
          <w:szCs w:val="28"/>
        </w:rPr>
        <w:t>х</w:t>
      </w:r>
      <w:r w:rsidRPr="0002431C">
        <w:rPr>
          <w:rFonts w:ascii="Arial Narrow" w:hAnsi="Arial Narrow"/>
          <w:i/>
          <w:szCs w:val="28"/>
        </w:rPr>
        <w:t xml:space="preserve"> по подготовке и проведению переписи.</w:t>
      </w:r>
    </w:p>
    <w:p w:rsidR="0002431C" w:rsidRDefault="0002431C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02431C">
        <w:rPr>
          <w:rFonts w:ascii="Arial Narrow" w:hAnsi="Arial Narrow"/>
          <w:szCs w:val="28"/>
        </w:rPr>
        <w:t>Приказом Росстата от 30 марта 2015 г. № 141 утверждены "Основные методологические и организационные положения по подготовке и проведению Всероссийской сельскохозяйственной переписи 2016 года". В документе систематизируется информация о целях и сроках проведения переписи, нормативно-правовой базе, объектах переписи</w:t>
      </w:r>
      <w:r w:rsidR="008B0C29">
        <w:rPr>
          <w:rFonts w:ascii="Arial Narrow" w:hAnsi="Arial Narrow"/>
          <w:szCs w:val="28"/>
        </w:rPr>
        <w:t xml:space="preserve"> и</w:t>
      </w:r>
      <w:r w:rsidRPr="0002431C">
        <w:rPr>
          <w:rFonts w:ascii="Arial Narrow" w:hAnsi="Arial Narrow"/>
          <w:szCs w:val="28"/>
        </w:rPr>
        <w:t xml:space="preserve"> формировани</w:t>
      </w:r>
      <w:r w:rsidR="00AD20DA">
        <w:rPr>
          <w:rFonts w:ascii="Arial Narrow" w:hAnsi="Arial Narrow"/>
          <w:szCs w:val="28"/>
        </w:rPr>
        <w:t>и</w:t>
      </w:r>
      <w:r w:rsidRPr="0002431C">
        <w:rPr>
          <w:rFonts w:ascii="Arial Narrow" w:hAnsi="Arial Narrow"/>
          <w:szCs w:val="28"/>
        </w:rPr>
        <w:t xml:space="preserve"> списков по ним, </w:t>
      </w:r>
      <w:r w:rsidR="008B0C29" w:rsidRPr="0002431C">
        <w:rPr>
          <w:rFonts w:ascii="Arial Narrow" w:hAnsi="Arial Narrow"/>
          <w:szCs w:val="28"/>
        </w:rPr>
        <w:t xml:space="preserve">программе </w:t>
      </w:r>
      <w:r w:rsidR="008B0C29">
        <w:rPr>
          <w:rFonts w:ascii="Arial Narrow" w:hAnsi="Arial Narrow"/>
          <w:szCs w:val="28"/>
        </w:rPr>
        <w:t>перепис</w:t>
      </w:r>
      <w:r w:rsidR="008B0C29" w:rsidRPr="0002431C">
        <w:rPr>
          <w:rFonts w:ascii="Arial Narrow" w:hAnsi="Arial Narrow"/>
          <w:szCs w:val="28"/>
        </w:rPr>
        <w:t xml:space="preserve">и </w:t>
      </w:r>
      <w:r w:rsidRPr="0002431C">
        <w:rPr>
          <w:rFonts w:ascii="Arial Narrow" w:hAnsi="Arial Narrow"/>
          <w:szCs w:val="28"/>
        </w:rPr>
        <w:t>и методах сбора сведений</w:t>
      </w:r>
      <w:r w:rsidR="008B0C29">
        <w:rPr>
          <w:rFonts w:ascii="Arial Narrow" w:hAnsi="Arial Narrow"/>
          <w:szCs w:val="28"/>
        </w:rPr>
        <w:t xml:space="preserve"> об объектах</w:t>
      </w:r>
      <w:r w:rsidRPr="0002431C">
        <w:rPr>
          <w:rFonts w:ascii="Arial Narrow" w:hAnsi="Arial Narrow"/>
          <w:szCs w:val="28"/>
        </w:rPr>
        <w:t xml:space="preserve">, </w:t>
      </w:r>
      <w:r w:rsidR="008B0C29">
        <w:rPr>
          <w:rFonts w:ascii="Arial Narrow" w:hAnsi="Arial Narrow"/>
          <w:szCs w:val="28"/>
        </w:rPr>
        <w:t xml:space="preserve">организационном и </w:t>
      </w:r>
      <w:r w:rsidRPr="0002431C">
        <w:rPr>
          <w:rFonts w:ascii="Arial Narrow" w:hAnsi="Arial Narrow"/>
          <w:szCs w:val="28"/>
        </w:rPr>
        <w:t>финансов</w:t>
      </w:r>
      <w:r w:rsidR="008B0C29">
        <w:rPr>
          <w:rFonts w:ascii="Arial Narrow" w:hAnsi="Arial Narrow"/>
          <w:szCs w:val="28"/>
        </w:rPr>
        <w:t>ом обеспечении</w:t>
      </w:r>
      <w:r w:rsidRPr="0002431C">
        <w:rPr>
          <w:rFonts w:ascii="Arial Narrow" w:hAnsi="Arial Narrow"/>
          <w:szCs w:val="28"/>
        </w:rPr>
        <w:t>, мероприятиях информацио</w:t>
      </w:r>
      <w:bookmarkStart w:id="0" w:name="_GoBack"/>
      <w:bookmarkEnd w:id="0"/>
      <w:r w:rsidRPr="0002431C">
        <w:rPr>
          <w:rFonts w:ascii="Arial Narrow" w:hAnsi="Arial Narrow"/>
          <w:szCs w:val="28"/>
        </w:rPr>
        <w:t>нно-разъяснительной работы, обеспечении конфиденциальности собранных данных</w:t>
      </w:r>
      <w:r w:rsidR="0013518C">
        <w:rPr>
          <w:rFonts w:ascii="Arial Narrow" w:hAnsi="Arial Narrow"/>
          <w:szCs w:val="28"/>
        </w:rPr>
        <w:t>,</w:t>
      </w:r>
      <w:r w:rsidR="008B0C29">
        <w:rPr>
          <w:rFonts w:ascii="Arial Narrow" w:hAnsi="Arial Narrow"/>
          <w:szCs w:val="28"/>
        </w:rPr>
        <w:t xml:space="preserve"> принципах автоматизированной обработки материалов переписи</w:t>
      </w:r>
      <w:r w:rsidRPr="0002431C">
        <w:rPr>
          <w:rFonts w:ascii="Arial Narrow" w:hAnsi="Arial Narrow"/>
          <w:szCs w:val="28"/>
        </w:rPr>
        <w:t xml:space="preserve"> и др.</w:t>
      </w:r>
    </w:p>
    <w:p w:rsidR="0002431C" w:rsidRDefault="00607B7D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Кроме того</w:t>
      </w:r>
      <w:r w:rsidR="0013518C">
        <w:rPr>
          <w:rFonts w:ascii="Arial Narrow" w:hAnsi="Arial Narrow"/>
          <w:szCs w:val="28"/>
        </w:rPr>
        <w:t>,</w:t>
      </w:r>
      <w:r>
        <w:rPr>
          <w:rFonts w:ascii="Arial Narrow" w:hAnsi="Arial Narrow"/>
          <w:szCs w:val="28"/>
        </w:rPr>
        <w:t xml:space="preserve"> </w:t>
      </w:r>
      <w:r w:rsidR="0002431C" w:rsidRPr="0002431C">
        <w:rPr>
          <w:rFonts w:ascii="Arial Narrow" w:hAnsi="Arial Narrow"/>
          <w:szCs w:val="28"/>
        </w:rPr>
        <w:t>документом определя</w:t>
      </w:r>
      <w:r w:rsidR="00D46F71">
        <w:rPr>
          <w:rFonts w:ascii="Arial Narrow" w:hAnsi="Arial Narrow"/>
          <w:szCs w:val="28"/>
        </w:rPr>
        <w:t>ю</w:t>
      </w:r>
      <w:r w:rsidR="0002431C" w:rsidRPr="0002431C">
        <w:rPr>
          <w:rFonts w:ascii="Arial Narrow" w:hAnsi="Arial Narrow"/>
          <w:szCs w:val="28"/>
        </w:rPr>
        <w:t>тся средн</w:t>
      </w:r>
      <w:r w:rsidR="008B0C29">
        <w:rPr>
          <w:rFonts w:ascii="Arial Narrow" w:hAnsi="Arial Narrow"/>
          <w:szCs w:val="28"/>
        </w:rPr>
        <w:t>ие</w:t>
      </w:r>
      <w:r w:rsidR="0002431C" w:rsidRPr="0002431C">
        <w:rPr>
          <w:rFonts w:ascii="Arial Narrow" w:hAnsi="Arial Narrow"/>
          <w:szCs w:val="28"/>
        </w:rPr>
        <w:t xml:space="preserve"> норм</w:t>
      </w:r>
      <w:r w:rsidR="008B0C29">
        <w:rPr>
          <w:rFonts w:ascii="Arial Narrow" w:hAnsi="Arial Narrow"/>
          <w:szCs w:val="28"/>
        </w:rPr>
        <w:t>ы</w:t>
      </w:r>
      <w:r w:rsidR="0002431C" w:rsidRPr="0002431C">
        <w:rPr>
          <w:rFonts w:ascii="Arial Narrow" w:hAnsi="Arial Narrow"/>
          <w:szCs w:val="28"/>
        </w:rPr>
        <w:t xml:space="preserve"> нагрузки на лиц, осуществляющих сбор сведений об объектах переписи. </w:t>
      </w:r>
      <w:r w:rsidR="008B5BE8">
        <w:rPr>
          <w:rFonts w:ascii="Arial Narrow" w:hAnsi="Arial Narrow"/>
          <w:szCs w:val="28"/>
        </w:rPr>
        <w:t>Ей</w:t>
      </w:r>
      <w:r w:rsidR="0002431C" w:rsidRPr="0002431C">
        <w:rPr>
          <w:rFonts w:ascii="Arial Narrow" w:hAnsi="Arial Narrow"/>
          <w:szCs w:val="28"/>
        </w:rPr>
        <w:t>, напомним, подлежат сельскохозяйственные организации, крестьянские (фермерские) хозяйства и индивидуальные предприниматели, личные подсобные и другие индивидуальные хозяйства граждан, а также садоводческие, огороднические и дачные некоммерческие объединения граждан.</w:t>
      </w:r>
    </w:p>
    <w:p w:rsidR="0002431C" w:rsidRPr="0002431C" w:rsidRDefault="0002431C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02431C">
        <w:rPr>
          <w:rFonts w:ascii="Arial Narrow" w:hAnsi="Arial Narrow"/>
          <w:szCs w:val="28"/>
        </w:rPr>
        <w:t xml:space="preserve">В среднем за период с 1 июля по 15 августа 2016 года одному переписчику необходимо будет обойти порядка 460 личных подсобных или крестьянских (фермерских) хозяйств или же 644 </w:t>
      </w:r>
      <w:r w:rsidR="008B0C29">
        <w:rPr>
          <w:rFonts w:ascii="Arial Narrow" w:hAnsi="Arial Narrow"/>
          <w:szCs w:val="28"/>
        </w:rPr>
        <w:t xml:space="preserve">участка </w:t>
      </w:r>
      <w:r w:rsidRPr="0002431C">
        <w:rPr>
          <w:rFonts w:ascii="Arial Narrow" w:hAnsi="Arial Narrow"/>
          <w:szCs w:val="28"/>
        </w:rPr>
        <w:t>на территории садоводческих или огороднических товариществ. Средняя дневная норма нагрузки</w:t>
      </w:r>
      <w:r w:rsidR="00550403">
        <w:rPr>
          <w:rFonts w:ascii="Arial Narrow" w:hAnsi="Arial Narrow"/>
          <w:szCs w:val="28"/>
        </w:rPr>
        <w:t xml:space="preserve"> составляет</w:t>
      </w:r>
      <w:r w:rsidRPr="0002431C">
        <w:rPr>
          <w:rFonts w:ascii="Arial Narrow" w:hAnsi="Arial Narrow"/>
          <w:szCs w:val="28"/>
        </w:rPr>
        <w:t xml:space="preserve"> 10 </w:t>
      </w:r>
      <w:r w:rsidR="00B542CA">
        <w:rPr>
          <w:rFonts w:ascii="Arial Narrow" w:hAnsi="Arial Narrow"/>
          <w:szCs w:val="28"/>
        </w:rPr>
        <w:t xml:space="preserve">личных </w:t>
      </w:r>
      <w:r w:rsidRPr="0002431C">
        <w:rPr>
          <w:rFonts w:ascii="Arial Narrow" w:hAnsi="Arial Narrow"/>
          <w:szCs w:val="28"/>
        </w:rPr>
        <w:t>подсобных или крестьянских (фермерских) хозяйств или 14 садовых/дачных участков</w:t>
      </w:r>
      <w:r w:rsidR="00B542CA">
        <w:rPr>
          <w:rFonts w:ascii="Arial Narrow" w:hAnsi="Arial Narrow"/>
          <w:szCs w:val="28"/>
        </w:rPr>
        <w:t xml:space="preserve"> граждан</w:t>
      </w:r>
      <w:r w:rsidRPr="0002431C">
        <w:rPr>
          <w:rFonts w:ascii="Arial Narrow" w:hAnsi="Arial Narrow"/>
          <w:szCs w:val="28"/>
        </w:rPr>
        <w:t xml:space="preserve">. </w:t>
      </w:r>
    </w:p>
    <w:p w:rsidR="0002431C" w:rsidRPr="0002431C" w:rsidRDefault="0002431C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02431C">
        <w:rPr>
          <w:rFonts w:ascii="Arial Narrow" w:hAnsi="Arial Narrow"/>
          <w:szCs w:val="28"/>
        </w:rPr>
        <w:t xml:space="preserve">Для отдаленных и труднодоступных территорий, где перепись пройдет в период с 15 сентября по 15 ноября 2016 года, нормы ниже: 322 </w:t>
      </w:r>
      <w:r w:rsidR="00B542CA">
        <w:rPr>
          <w:rFonts w:ascii="Arial Narrow" w:hAnsi="Arial Narrow"/>
          <w:szCs w:val="28"/>
        </w:rPr>
        <w:t xml:space="preserve">личных </w:t>
      </w:r>
      <w:r w:rsidRPr="0002431C">
        <w:rPr>
          <w:rFonts w:ascii="Arial Narrow" w:hAnsi="Arial Narrow"/>
          <w:szCs w:val="28"/>
        </w:rPr>
        <w:t>подсобных или крестьянских (фермерских) хозяйств</w:t>
      </w:r>
      <w:r w:rsidR="00550403">
        <w:rPr>
          <w:rFonts w:ascii="Arial Narrow" w:hAnsi="Arial Narrow"/>
          <w:szCs w:val="28"/>
        </w:rPr>
        <w:t>а</w:t>
      </w:r>
      <w:r w:rsidRPr="0002431C">
        <w:rPr>
          <w:rFonts w:ascii="Arial Narrow" w:hAnsi="Arial Narrow"/>
          <w:szCs w:val="28"/>
        </w:rPr>
        <w:t xml:space="preserve"> или 552 садовых/дачных участка при дневной норме 7 и 12 </w:t>
      </w:r>
      <w:r w:rsidR="00B542CA">
        <w:rPr>
          <w:rFonts w:ascii="Arial Narrow" w:hAnsi="Arial Narrow"/>
          <w:szCs w:val="28"/>
        </w:rPr>
        <w:t xml:space="preserve">объектов </w:t>
      </w:r>
      <w:r w:rsidRPr="0002431C">
        <w:rPr>
          <w:rFonts w:ascii="Arial Narrow" w:hAnsi="Arial Narrow"/>
          <w:szCs w:val="28"/>
        </w:rPr>
        <w:t>соответственно.</w:t>
      </w:r>
    </w:p>
    <w:p w:rsidR="0002431C" w:rsidRPr="0002431C" w:rsidRDefault="0002431C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607B7D">
        <w:rPr>
          <w:rFonts w:ascii="Arial Narrow" w:hAnsi="Arial Narrow"/>
          <w:szCs w:val="28"/>
        </w:rPr>
        <w:t>Переписчики привлекаются на договорной основе на 65 дней. В этот срок входит также время на их обучение. В ходе переписи 2016 года будут широко использоваться современные</w:t>
      </w:r>
      <w:r w:rsidR="00AA2DA6">
        <w:rPr>
          <w:rFonts w:ascii="Arial Narrow" w:hAnsi="Arial Narrow"/>
          <w:szCs w:val="28"/>
        </w:rPr>
        <w:t xml:space="preserve"> технологии:</w:t>
      </w:r>
      <w:r w:rsidRPr="0002431C">
        <w:rPr>
          <w:rFonts w:ascii="Arial Narrow" w:hAnsi="Arial Narrow"/>
          <w:szCs w:val="28"/>
        </w:rPr>
        <w:t xml:space="preserve"> </w:t>
      </w:r>
      <w:r w:rsidR="00AA2DA6">
        <w:rPr>
          <w:rFonts w:ascii="Arial Narrow" w:hAnsi="Arial Narrow"/>
          <w:szCs w:val="28"/>
        </w:rPr>
        <w:t>б</w:t>
      </w:r>
      <w:r w:rsidRPr="0002431C">
        <w:rPr>
          <w:rFonts w:ascii="Arial Narrow" w:hAnsi="Arial Narrow"/>
          <w:szCs w:val="28"/>
        </w:rPr>
        <w:t xml:space="preserve">ольшинство переписчиков получат </w:t>
      </w:r>
      <w:r w:rsidR="00D46F71">
        <w:rPr>
          <w:rFonts w:ascii="Arial Narrow" w:hAnsi="Arial Narrow"/>
          <w:szCs w:val="28"/>
        </w:rPr>
        <w:t xml:space="preserve">для </w:t>
      </w:r>
      <w:r w:rsidR="00D46F71" w:rsidRPr="00D46F71">
        <w:rPr>
          <w:rFonts w:ascii="Arial Narrow" w:hAnsi="Arial Narrow"/>
          <w:szCs w:val="28"/>
        </w:rPr>
        <w:t>сб</w:t>
      </w:r>
      <w:r w:rsidR="00D46F71" w:rsidRPr="00AA2DA6">
        <w:rPr>
          <w:rFonts w:ascii="Arial Narrow" w:hAnsi="Arial Narrow"/>
          <w:szCs w:val="28"/>
        </w:rPr>
        <w:t>ора</w:t>
      </w:r>
      <w:r w:rsidR="00D46F71">
        <w:rPr>
          <w:rFonts w:ascii="Arial Narrow" w:hAnsi="Arial Narrow"/>
          <w:szCs w:val="28"/>
        </w:rPr>
        <w:t xml:space="preserve"> сведений </w:t>
      </w:r>
      <w:r w:rsidRPr="0002431C">
        <w:rPr>
          <w:rFonts w:ascii="Arial Narrow" w:hAnsi="Arial Narrow"/>
          <w:szCs w:val="28"/>
        </w:rPr>
        <w:t xml:space="preserve">планшетные компьютеры, что позволит повысить скорость и точность сбора данных. </w:t>
      </w:r>
    </w:p>
    <w:p w:rsidR="0002431C" w:rsidRPr="0002431C" w:rsidRDefault="0002431C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02431C">
        <w:rPr>
          <w:rFonts w:ascii="Arial Narrow" w:hAnsi="Arial Narrow"/>
          <w:szCs w:val="28"/>
        </w:rPr>
        <w:t xml:space="preserve">Еще одним </w:t>
      </w:r>
      <w:r w:rsidR="00550403">
        <w:rPr>
          <w:rFonts w:ascii="Arial Narrow" w:hAnsi="Arial Narrow"/>
          <w:szCs w:val="28"/>
        </w:rPr>
        <w:t>п</w:t>
      </w:r>
      <w:r w:rsidR="00550403" w:rsidRPr="0002431C">
        <w:rPr>
          <w:rFonts w:ascii="Arial Narrow" w:hAnsi="Arial Narrow"/>
          <w:szCs w:val="28"/>
        </w:rPr>
        <w:t xml:space="preserve">риказом </w:t>
      </w:r>
      <w:r w:rsidRPr="0002431C">
        <w:rPr>
          <w:rFonts w:ascii="Arial Narrow" w:hAnsi="Arial Narrow"/>
          <w:szCs w:val="28"/>
        </w:rPr>
        <w:t>Росстата</w:t>
      </w:r>
      <w:r w:rsidR="00550403">
        <w:rPr>
          <w:rFonts w:ascii="Arial Narrow" w:hAnsi="Arial Narrow"/>
          <w:szCs w:val="28"/>
        </w:rPr>
        <w:t xml:space="preserve"> –</w:t>
      </w:r>
      <w:r w:rsidRPr="0002431C">
        <w:rPr>
          <w:rFonts w:ascii="Arial Narrow" w:hAnsi="Arial Narrow"/>
          <w:szCs w:val="28"/>
        </w:rPr>
        <w:t xml:space="preserve"> от 30 марта 2015 г. № 140 </w:t>
      </w:r>
      <w:r w:rsidR="00550403">
        <w:rPr>
          <w:rFonts w:ascii="Arial Narrow" w:hAnsi="Arial Narrow"/>
          <w:szCs w:val="28"/>
        </w:rPr>
        <w:t xml:space="preserve">– </w:t>
      </w:r>
      <w:r w:rsidRPr="0002431C">
        <w:rPr>
          <w:rFonts w:ascii="Arial Narrow" w:hAnsi="Arial Narrow"/>
          <w:szCs w:val="28"/>
        </w:rPr>
        <w:t>утверждены формы переписных листов по категориям объектов переписи</w:t>
      </w:r>
      <w:r w:rsidR="008D34BE">
        <w:rPr>
          <w:rFonts w:ascii="Arial Narrow" w:hAnsi="Arial Narrow"/>
          <w:szCs w:val="28"/>
        </w:rPr>
        <w:t xml:space="preserve"> и </w:t>
      </w:r>
      <w:r w:rsidR="008D34BE" w:rsidRPr="0002431C">
        <w:rPr>
          <w:rFonts w:ascii="Arial Narrow" w:hAnsi="Arial Narrow"/>
          <w:szCs w:val="28"/>
        </w:rPr>
        <w:t>указания по их заполнению</w:t>
      </w:r>
      <w:r w:rsidRPr="0002431C">
        <w:rPr>
          <w:rFonts w:ascii="Arial Narrow" w:hAnsi="Arial Narrow"/>
          <w:szCs w:val="28"/>
        </w:rPr>
        <w:t>.</w:t>
      </w:r>
    </w:p>
    <w:p w:rsidR="000F2CC8" w:rsidRPr="00452AD0" w:rsidRDefault="0002431C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lastRenderedPageBreak/>
        <w:t xml:space="preserve">Для каждой из групп респондентов </w:t>
      </w:r>
      <w:r w:rsidR="008B1D64">
        <w:rPr>
          <w:rFonts w:ascii="Arial Narrow" w:hAnsi="Arial Narrow"/>
          <w:szCs w:val="28"/>
        </w:rPr>
        <w:t>разработан</w:t>
      </w:r>
      <w:r>
        <w:rPr>
          <w:rFonts w:ascii="Arial Narrow" w:hAnsi="Arial Narrow"/>
          <w:szCs w:val="28"/>
        </w:rPr>
        <w:t xml:space="preserve"> свой</w:t>
      </w:r>
      <w:r w:rsidR="008B1D64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набор вопросов. </w:t>
      </w:r>
      <w:proofErr w:type="gramStart"/>
      <w:r>
        <w:rPr>
          <w:rFonts w:ascii="Arial Narrow" w:hAnsi="Arial Narrow"/>
          <w:szCs w:val="28"/>
        </w:rPr>
        <w:t xml:space="preserve">Например, </w:t>
      </w:r>
      <w:r w:rsidR="00D46F71">
        <w:rPr>
          <w:rFonts w:ascii="Arial Narrow" w:hAnsi="Arial Narrow"/>
          <w:szCs w:val="28"/>
        </w:rPr>
        <w:t xml:space="preserve">в переписной лист </w:t>
      </w:r>
      <w:r w:rsidR="00982568">
        <w:rPr>
          <w:rFonts w:ascii="Arial Narrow" w:hAnsi="Arial Narrow"/>
          <w:szCs w:val="28"/>
        </w:rPr>
        <w:t xml:space="preserve">для </w:t>
      </w:r>
      <w:r w:rsidR="00982568" w:rsidRPr="00452AD0">
        <w:rPr>
          <w:rFonts w:ascii="Arial Narrow" w:hAnsi="Arial Narrow"/>
          <w:b/>
          <w:szCs w:val="28"/>
        </w:rPr>
        <w:t>сельскохозяйственных организаций</w:t>
      </w:r>
      <w:r w:rsidR="00B542CA">
        <w:rPr>
          <w:rFonts w:ascii="Arial Narrow" w:hAnsi="Arial Narrow"/>
          <w:szCs w:val="28"/>
        </w:rPr>
        <w:t xml:space="preserve"> </w:t>
      </w:r>
      <w:r w:rsidR="00D46F71">
        <w:rPr>
          <w:rFonts w:ascii="Arial Narrow" w:hAnsi="Arial Narrow"/>
          <w:szCs w:val="28"/>
        </w:rPr>
        <w:t>включе</w:t>
      </w:r>
      <w:r w:rsidR="00452AD0">
        <w:rPr>
          <w:rFonts w:ascii="Arial Narrow" w:hAnsi="Arial Narrow"/>
          <w:szCs w:val="28"/>
        </w:rPr>
        <w:t xml:space="preserve">ны вопросы о </w:t>
      </w:r>
      <w:r w:rsidR="00982568" w:rsidRPr="00452AD0">
        <w:rPr>
          <w:rFonts w:ascii="Arial Narrow" w:hAnsi="Arial Narrow"/>
          <w:szCs w:val="28"/>
        </w:rPr>
        <w:t>вида</w:t>
      </w:r>
      <w:r w:rsidR="00452AD0">
        <w:rPr>
          <w:rFonts w:ascii="Arial Narrow" w:hAnsi="Arial Narrow"/>
          <w:szCs w:val="28"/>
        </w:rPr>
        <w:t>х</w:t>
      </w:r>
      <w:r w:rsidR="00982568" w:rsidRPr="00452AD0">
        <w:rPr>
          <w:rFonts w:ascii="Arial Narrow" w:hAnsi="Arial Narrow"/>
          <w:szCs w:val="28"/>
        </w:rPr>
        <w:t xml:space="preserve"> экономической деятельности, руководителе организации (возраст, образование), численност</w:t>
      </w:r>
      <w:r w:rsidR="00452AD0">
        <w:rPr>
          <w:rFonts w:ascii="Arial Narrow" w:hAnsi="Arial Narrow"/>
          <w:szCs w:val="28"/>
        </w:rPr>
        <w:t>и</w:t>
      </w:r>
      <w:r w:rsidR="00982568" w:rsidRPr="00452AD0">
        <w:rPr>
          <w:rFonts w:ascii="Arial Narrow" w:hAnsi="Arial Narrow"/>
          <w:szCs w:val="28"/>
        </w:rPr>
        <w:t>, возрастно</w:t>
      </w:r>
      <w:r w:rsidR="00452AD0">
        <w:rPr>
          <w:rFonts w:ascii="Arial Narrow" w:hAnsi="Arial Narrow"/>
          <w:szCs w:val="28"/>
        </w:rPr>
        <w:t>м</w:t>
      </w:r>
      <w:r w:rsidR="00982568" w:rsidRPr="00452AD0">
        <w:rPr>
          <w:rFonts w:ascii="Arial Narrow" w:hAnsi="Arial Narrow"/>
          <w:szCs w:val="28"/>
        </w:rPr>
        <w:t xml:space="preserve"> состав</w:t>
      </w:r>
      <w:r w:rsidR="00452AD0">
        <w:rPr>
          <w:rFonts w:ascii="Arial Narrow" w:hAnsi="Arial Narrow"/>
          <w:szCs w:val="28"/>
        </w:rPr>
        <w:t>е</w:t>
      </w:r>
      <w:r w:rsidR="00982568" w:rsidRPr="00452AD0">
        <w:rPr>
          <w:rFonts w:ascii="Arial Narrow" w:hAnsi="Arial Narrow"/>
          <w:szCs w:val="28"/>
        </w:rPr>
        <w:t xml:space="preserve"> и уровн</w:t>
      </w:r>
      <w:r w:rsidR="00452AD0">
        <w:rPr>
          <w:rFonts w:ascii="Arial Narrow" w:hAnsi="Arial Narrow"/>
          <w:szCs w:val="28"/>
        </w:rPr>
        <w:t>е</w:t>
      </w:r>
      <w:r w:rsidR="00982568" w:rsidRPr="00452AD0">
        <w:rPr>
          <w:rFonts w:ascii="Arial Narrow" w:hAnsi="Arial Narrow"/>
          <w:szCs w:val="28"/>
        </w:rPr>
        <w:t xml:space="preserve"> образования работников, </w:t>
      </w:r>
      <w:r w:rsidR="00452AD0" w:rsidRPr="00452AD0">
        <w:rPr>
          <w:rFonts w:ascii="Arial Narrow" w:hAnsi="Arial Narrow"/>
          <w:szCs w:val="28"/>
        </w:rPr>
        <w:t>характеристик</w:t>
      </w:r>
      <w:r w:rsidR="00452AD0">
        <w:rPr>
          <w:rFonts w:ascii="Arial Narrow" w:hAnsi="Arial Narrow"/>
          <w:szCs w:val="28"/>
        </w:rPr>
        <w:t>е</w:t>
      </w:r>
      <w:r w:rsidR="00452AD0" w:rsidRPr="00452AD0">
        <w:rPr>
          <w:rFonts w:ascii="Arial Narrow" w:hAnsi="Arial Narrow"/>
          <w:szCs w:val="28"/>
        </w:rPr>
        <w:t xml:space="preserve"> </w:t>
      </w:r>
      <w:r w:rsidR="00982568" w:rsidRPr="00452AD0">
        <w:rPr>
          <w:rFonts w:ascii="Arial Narrow" w:hAnsi="Arial Narrow"/>
          <w:szCs w:val="28"/>
        </w:rPr>
        <w:t xml:space="preserve">земель, </w:t>
      </w:r>
      <w:r w:rsidR="00D46F71">
        <w:rPr>
          <w:rFonts w:ascii="Arial Narrow" w:hAnsi="Arial Narrow"/>
          <w:szCs w:val="28"/>
        </w:rPr>
        <w:t xml:space="preserve">посевных площадях сельскохозяйственных культур и </w:t>
      </w:r>
      <w:r w:rsidR="00982568" w:rsidRPr="00452AD0">
        <w:rPr>
          <w:rFonts w:ascii="Arial Narrow" w:hAnsi="Arial Narrow"/>
          <w:szCs w:val="28"/>
        </w:rPr>
        <w:t>многолетних насаждени</w:t>
      </w:r>
      <w:r w:rsidR="00452AD0">
        <w:rPr>
          <w:rFonts w:ascii="Arial Narrow" w:hAnsi="Arial Narrow"/>
          <w:szCs w:val="28"/>
        </w:rPr>
        <w:t>й</w:t>
      </w:r>
      <w:r w:rsidR="00982568" w:rsidRPr="00452AD0">
        <w:rPr>
          <w:rFonts w:ascii="Arial Narrow" w:hAnsi="Arial Narrow"/>
          <w:szCs w:val="28"/>
        </w:rPr>
        <w:t>,</w:t>
      </w:r>
      <w:r w:rsidR="00452AD0">
        <w:rPr>
          <w:rFonts w:ascii="Arial Narrow" w:hAnsi="Arial Narrow"/>
          <w:szCs w:val="28"/>
        </w:rPr>
        <w:t xml:space="preserve"> применении</w:t>
      </w:r>
      <w:r w:rsidR="00982568" w:rsidRPr="00452AD0">
        <w:rPr>
          <w:rFonts w:ascii="Arial Narrow" w:hAnsi="Arial Narrow"/>
          <w:szCs w:val="28"/>
        </w:rPr>
        <w:t xml:space="preserve"> удобрени</w:t>
      </w:r>
      <w:r w:rsidR="00452AD0">
        <w:rPr>
          <w:rFonts w:ascii="Arial Narrow" w:hAnsi="Arial Narrow"/>
          <w:szCs w:val="28"/>
        </w:rPr>
        <w:t>й</w:t>
      </w:r>
      <w:r w:rsidR="00452AD0" w:rsidRPr="00452AD0">
        <w:rPr>
          <w:rFonts w:ascii="Arial Narrow" w:hAnsi="Arial Narrow"/>
          <w:szCs w:val="28"/>
        </w:rPr>
        <w:t>, поголовье сельскохозяйственных животных, реализаци</w:t>
      </w:r>
      <w:r w:rsidR="00452AD0">
        <w:rPr>
          <w:rFonts w:ascii="Arial Narrow" w:hAnsi="Arial Narrow"/>
          <w:szCs w:val="28"/>
        </w:rPr>
        <w:t>и</w:t>
      </w:r>
      <w:r w:rsidR="00452AD0" w:rsidRPr="00452AD0">
        <w:rPr>
          <w:rFonts w:ascii="Arial Narrow" w:hAnsi="Arial Narrow"/>
          <w:szCs w:val="28"/>
        </w:rPr>
        <w:t xml:space="preserve"> сельскохозяйственной продукции, количеств</w:t>
      </w:r>
      <w:r w:rsidR="00452AD0">
        <w:rPr>
          <w:rFonts w:ascii="Arial Narrow" w:hAnsi="Arial Narrow"/>
          <w:szCs w:val="28"/>
        </w:rPr>
        <w:t>е</w:t>
      </w:r>
      <w:r w:rsidR="00452AD0" w:rsidRPr="00452AD0">
        <w:rPr>
          <w:rFonts w:ascii="Arial Narrow" w:hAnsi="Arial Narrow"/>
          <w:szCs w:val="28"/>
        </w:rPr>
        <w:t xml:space="preserve"> сельскохозяйственной техники, машин и оборудования, перерабатывающи</w:t>
      </w:r>
      <w:r w:rsidR="00452AD0">
        <w:rPr>
          <w:rFonts w:ascii="Arial Narrow" w:hAnsi="Arial Narrow"/>
          <w:szCs w:val="28"/>
        </w:rPr>
        <w:t>х</w:t>
      </w:r>
      <w:r w:rsidR="00452AD0" w:rsidRPr="00452AD0">
        <w:rPr>
          <w:rFonts w:ascii="Arial Narrow" w:hAnsi="Arial Narrow"/>
          <w:szCs w:val="28"/>
        </w:rPr>
        <w:t xml:space="preserve"> мощност</w:t>
      </w:r>
      <w:r w:rsidR="00452AD0">
        <w:rPr>
          <w:rFonts w:ascii="Arial Narrow" w:hAnsi="Arial Narrow"/>
          <w:szCs w:val="28"/>
        </w:rPr>
        <w:t>ях</w:t>
      </w:r>
      <w:r w:rsidR="00452AD0" w:rsidRPr="00452AD0">
        <w:rPr>
          <w:rFonts w:ascii="Arial Narrow" w:hAnsi="Arial Narrow"/>
          <w:szCs w:val="28"/>
        </w:rPr>
        <w:t>, получени</w:t>
      </w:r>
      <w:r w:rsidR="00452AD0">
        <w:rPr>
          <w:rFonts w:ascii="Arial Narrow" w:hAnsi="Arial Narrow"/>
          <w:szCs w:val="28"/>
        </w:rPr>
        <w:t>и</w:t>
      </w:r>
      <w:r w:rsidR="00452AD0" w:rsidRPr="00452AD0">
        <w:rPr>
          <w:rFonts w:ascii="Arial Narrow" w:hAnsi="Arial Narrow"/>
          <w:szCs w:val="28"/>
        </w:rPr>
        <w:t xml:space="preserve"> и использовани</w:t>
      </w:r>
      <w:r w:rsidR="00452AD0">
        <w:rPr>
          <w:rFonts w:ascii="Arial Narrow" w:hAnsi="Arial Narrow"/>
          <w:szCs w:val="28"/>
        </w:rPr>
        <w:t>и</w:t>
      </w:r>
      <w:r w:rsidR="00452AD0" w:rsidRPr="00452AD0">
        <w:rPr>
          <w:rFonts w:ascii="Arial Narrow" w:hAnsi="Arial Narrow"/>
          <w:szCs w:val="28"/>
        </w:rPr>
        <w:t xml:space="preserve"> кредитных средств или субсидий.</w:t>
      </w:r>
      <w:proofErr w:type="gramEnd"/>
    </w:p>
    <w:p w:rsidR="0002431C" w:rsidRDefault="000F2CC8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452AD0">
        <w:rPr>
          <w:rFonts w:ascii="Arial Narrow" w:hAnsi="Arial Narrow"/>
          <w:szCs w:val="28"/>
        </w:rPr>
        <w:t>Глав</w:t>
      </w:r>
      <w:r w:rsidRPr="000F2CC8">
        <w:rPr>
          <w:rFonts w:ascii="Arial Narrow" w:hAnsi="Arial Narrow"/>
          <w:b/>
          <w:szCs w:val="28"/>
        </w:rPr>
        <w:t xml:space="preserve"> </w:t>
      </w:r>
      <w:r w:rsidR="0002431C" w:rsidRPr="000F2CC8">
        <w:rPr>
          <w:rFonts w:ascii="Arial Narrow" w:hAnsi="Arial Narrow"/>
          <w:b/>
          <w:szCs w:val="28"/>
        </w:rPr>
        <w:t>крестьянских (фермерских) хозяйств и индивидуальных предпринимателей</w:t>
      </w:r>
      <w:r w:rsidR="0002431C">
        <w:rPr>
          <w:rFonts w:ascii="Arial Narrow" w:hAnsi="Arial Narrow"/>
          <w:szCs w:val="28"/>
        </w:rPr>
        <w:t xml:space="preserve"> спросят про </w:t>
      </w:r>
      <w:r w:rsidR="0002431C" w:rsidRPr="0002431C">
        <w:rPr>
          <w:rFonts w:ascii="Arial Narrow" w:hAnsi="Arial Narrow"/>
          <w:szCs w:val="28"/>
        </w:rPr>
        <w:t>образование</w:t>
      </w:r>
      <w:r w:rsidR="0002431C">
        <w:rPr>
          <w:rFonts w:ascii="Arial Narrow" w:hAnsi="Arial Narrow"/>
          <w:szCs w:val="28"/>
        </w:rPr>
        <w:t xml:space="preserve">, возраст, </w:t>
      </w:r>
      <w:r w:rsidR="008B1D64" w:rsidRPr="0002431C">
        <w:rPr>
          <w:rFonts w:ascii="Arial Narrow" w:hAnsi="Arial Narrow"/>
          <w:szCs w:val="28"/>
        </w:rPr>
        <w:t>стаж работы</w:t>
      </w:r>
      <w:r w:rsidR="008B1D64">
        <w:rPr>
          <w:rFonts w:ascii="Arial Narrow" w:hAnsi="Arial Narrow"/>
          <w:szCs w:val="28"/>
        </w:rPr>
        <w:t xml:space="preserve">, </w:t>
      </w:r>
      <w:r w:rsidR="0002431C">
        <w:rPr>
          <w:rFonts w:ascii="Arial Narrow" w:hAnsi="Arial Narrow"/>
          <w:szCs w:val="28"/>
        </w:rPr>
        <w:t>г</w:t>
      </w:r>
      <w:r w:rsidR="0002431C" w:rsidRPr="0002431C">
        <w:rPr>
          <w:rFonts w:ascii="Arial Narrow" w:hAnsi="Arial Narrow"/>
          <w:szCs w:val="28"/>
        </w:rPr>
        <w:t>од создания хозяйства</w:t>
      </w:r>
      <w:r w:rsidR="0002431C">
        <w:rPr>
          <w:rFonts w:ascii="Arial Narrow" w:hAnsi="Arial Narrow"/>
          <w:szCs w:val="28"/>
        </w:rPr>
        <w:t xml:space="preserve">, </w:t>
      </w:r>
      <w:r w:rsidR="0002431C" w:rsidRPr="0002431C">
        <w:rPr>
          <w:rFonts w:ascii="Arial Narrow" w:hAnsi="Arial Narrow"/>
          <w:szCs w:val="28"/>
        </w:rPr>
        <w:t>вид</w:t>
      </w:r>
      <w:r w:rsidR="0002431C">
        <w:rPr>
          <w:rFonts w:ascii="Arial Narrow" w:hAnsi="Arial Narrow"/>
          <w:szCs w:val="28"/>
        </w:rPr>
        <w:t>ы</w:t>
      </w:r>
      <w:r w:rsidR="0002431C" w:rsidRPr="0002431C">
        <w:rPr>
          <w:rFonts w:ascii="Arial Narrow" w:hAnsi="Arial Narrow"/>
          <w:szCs w:val="28"/>
        </w:rPr>
        <w:t xml:space="preserve"> </w:t>
      </w:r>
      <w:r w:rsidR="0002431C">
        <w:rPr>
          <w:rFonts w:ascii="Arial Narrow" w:hAnsi="Arial Narrow"/>
          <w:szCs w:val="28"/>
        </w:rPr>
        <w:t xml:space="preserve">осуществляемой </w:t>
      </w:r>
      <w:r w:rsidR="0002431C" w:rsidRPr="0002431C">
        <w:rPr>
          <w:rFonts w:ascii="Arial Narrow" w:hAnsi="Arial Narrow"/>
          <w:szCs w:val="28"/>
        </w:rPr>
        <w:t>экономической деятельности</w:t>
      </w:r>
      <w:r w:rsidR="0002431C">
        <w:rPr>
          <w:rFonts w:ascii="Arial Narrow" w:hAnsi="Arial Narrow"/>
          <w:szCs w:val="28"/>
        </w:rPr>
        <w:t xml:space="preserve">, </w:t>
      </w:r>
      <w:r w:rsidR="0002431C" w:rsidRPr="0002431C">
        <w:rPr>
          <w:rFonts w:ascii="Arial Narrow" w:hAnsi="Arial Narrow"/>
          <w:szCs w:val="28"/>
        </w:rPr>
        <w:t xml:space="preserve">численность </w:t>
      </w:r>
      <w:r w:rsidR="008B1D64">
        <w:rPr>
          <w:rFonts w:ascii="Arial Narrow" w:hAnsi="Arial Narrow"/>
          <w:szCs w:val="28"/>
        </w:rPr>
        <w:t xml:space="preserve">занятых </w:t>
      </w:r>
      <w:r w:rsidR="0002431C" w:rsidRPr="0002431C">
        <w:rPr>
          <w:rFonts w:ascii="Arial Narrow" w:hAnsi="Arial Narrow"/>
          <w:szCs w:val="28"/>
        </w:rPr>
        <w:t>работников</w:t>
      </w:r>
      <w:r w:rsidR="0002431C">
        <w:rPr>
          <w:rFonts w:ascii="Arial Narrow" w:hAnsi="Arial Narrow"/>
          <w:szCs w:val="28"/>
        </w:rPr>
        <w:t xml:space="preserve">, </w:t>
      </w:r>
      <w:r w:rsidR="0002431C" w:rsidRPr="0002431C">
        <w:rPr>
          <w:rFonts w:ascii="Arial Narrow" w:hAnsi="Arial Narrow"/>
          <w:szCs w:val="28"/>
        </w:rPr>
        <w:t>посевные площади сельскохозяйственных культур</w:t>
      </w:r>
      <w:r w:rsidR="00B542CA">
        <w:rPr>
          <w:rFonts w:ascii="Arial Narrow" w:hAnsi="Arial Narrow"/>
          <w:szCs w:val="28"/>
        </w:rPr>
        <w:t xml:space="preserve"> и </w:t>
      </w:r>
      <w:r w:rsidR="0002431C" w:rsidRPr="0002431C">
        <w:rPr>
          <w:rFonts w:ascii="Arial Narrow" w:hAnsi="Arial Narrow"/>
          <w:szCs w:val="28"/>
        </w:rPr>
        <w:t>многолетних насаждений</w:t>
      </w:r>
      <w:r w:rsidR="0002431C">
        <w:rPr>
          <w:rFonts w:ascii="Arial Narrow" w:hAnsi="Arial Narrow"/>
          <w:szCs w:val="28"/>
        </w:rPr>
        <w:t xml:space="preserve">, </w:t>
      </w:r>
      <w:r w:rsidR="0002431C" w:rsidRPr="0002431C">
        <w:rPr>
          <w:rFonts w:ascii="Arial Narrow" w:hAnsi="Arial Narrow"/>
          <w:szCs w:val="28"/>
        </w:rPr>
        <w:t>поголовье сельскохозяйственных животных</w:t>
      </w:r>
      <w:r w:rsidR="008B1D64">
        <w:rPr>
          <w:rFonts w:ascii="Arial Narrow" w:hAnsi="Arial Narrow"/>
          <w:szCs w:val="28"/>
        </w:rPr>
        <w:t>, использование технических</w:t>
      </w:r>
      <w:r w:rsidR="008B1D64" w:rsidRPr="008B1D64">
        <w:rPr>
          <w:rFonts w:ascii="Arial Narrow" w:hAnsi="Arial Narrow"/>
          <w:szCs w:val="28"/>
        </w:rPr>
        <w:t xml:space="preserve"> средств и технологи</w:t>
      </w:r>
      <w:r w:rsidR="008B1D64">
        <w:rPr>
          <w:rFonts w:ascii="Arial Narrow" w:hAnsi="Arial Narrow"/>
          <w:szCs w:val="28"/>
        </w:rPr>
        <w:t xml:space="preserve">й, получение и использование </w:t>
      </w:r>
      <w:r w:rsidR="008B1D64" w:rsidRPr="008B1D64">
        <w:rPr>
          <w:rFonts w:ascii="Arial Narrow" w:hAnsi="Arial Narrow"/>
          <w:szCs w:val="28"/>
        </w:rPr>
        <w:t>кредитны</w:t>
      </w:r>
      <w:r w:rsidR="008B1D64">
        <w:rPr>
          <w:rFonts w:ascii="Arial Narrow" w:hAnsi="Arial Narrow"/>
          <w:szCs w:val="28"/>
        </w:rPr>
        <w:t>х средств или субсидий и др.</w:t>
      </w:r>
    </w:p>
    <w:p w:rsidR="003A0C20" w:rsidRDefault="000F2CC8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В переписном листе для </w:t>
      </w:r>
      <w:r w:rsidRPr="000F2CC8">
        <w:rPr>
          <w:rFonts w:ascii="Arial Narrow" w:hAnsi="Arial Narrow"/>
          <w:b/>
          <w:szCs w:val="28"/>
        </w:rPr>
        <w:t>в</w:t>
      </w:r>
      <w:r w:rsidR="003A0C20" w:rsidRPr="000F2CC8">
        <w:rPr>
          <w:rFonts w:ascii="Arial Narrow" w:hAnsi="Arial Narrow"/>
          <w:b/>
          <w:szCs w:val="28"/>
        </w:rPr>
        <w:t>ладельцев личных подсобных и других индивидуальных хозяйств</w:t>
      </w:r>
      <w:r w:rsidR="003A0C20" w:rsidRPr="003A0C20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содержатся вопросы о числе </w:t>
      </w:r>
      <w:r w:rsidR="003A0C20" w:rsidRPr="003A0C20">
        <w:rPr>
          <w:rFonts w:ascii="Arial Narrow" w:hAnsi="Arial Narrow"/>
          <w:szCs w:val="28"/>
        </w:rPr>
        <w:t>лиц, проживающих в домохозяйстве</w:t>
      </w:r>
      <w:r>
        <w:rPr>
          <w:rFonts w:ascii="Arial Narrow" w:hAnsi="Arial Narrow"/>
          <w:szCs w:val="28"/>
        </w:rPr>
        <w:t xml:space="preserve">, реализации хозяйством </w:t>
      </w:r>
      <w:r w:rsidR="003A0C20" w:rsidRPr="003A0C20">
        <w:rPr>
          <w:rFonts w:ascii="Arial Narrow" w:hAnsi="Arial Narrow"/>
          <w:szCs w:val="28"/>
        </w:rPr>
        <w:t>сельскохозяйственн</w:t>
      </w:r>
      <w:r>
        <w:rPr>
          <w:rFonts w:ascii="Arial Narrow" w:hAnsi="Arial Narrow"/>
          <w:szCs w:val="28"/>
        </w:rPr>
        <w:t>ой</w:t>
      </w:r>
      <w:r w:rsidR="003A0C20" w:rsidRPr="003A0C20">
        <w:rPr>
          <w:rFonts w:ascii="Arial Narrow" w:hAnsi="Arial Narrow"/>
          <w:szCs w:val="28"/>
        </w:rPr>
        <w:t xml:space="preserve"> продукци</w:t>
      </w:r>
      <w:r>
        <w:rPr>
          <w:rFonts w:ascii="Arial Narrow" w:hAnsi="Arial Narrow"/>
          <w:szCs w:val="28"/>
        </w:rPr>
        <w:t>и, п</w:t>
      </w:r>
      <w:r w:rsidR="003A0C20" w:rsidRPr="003A0C20">
        <w:rPr>
          <w:rFonts w:ascii="Arial Narrow" w:hAnsi="Arial Narrow"/>
          <w:szCs w:val="28"/>
        </w:rPr>
        <w:t>ривле</w:t>
      </w:r>
      <w:r>
        <w:rPr>
          <w:rFonts w:ascii="Arial Narrow" w:hAnsi="Arial Narrow"/>
          <w:szCs w:val="28"/>
        </w:rPr>
        <w:t>чении</w:t>
      </w:r>
      <w:r w:rsidR="003A0C20" w:rsidRPr="003A0C20">
        <w:rPr>
          <w:rFonts w:ascii="Arial Narrow" w:hAnsi="Arial Narrow"/>
          <w:szCs w:val="28"/>
        </w:rPr>
        <w:t xml:space="preserve"> наемных работников</w:t>
      </w:r>
      <w:r>
        <w:rPr>
          <w:rFonts w:ascii="Arial Narrow" w:hAnsi="Arial Narrow"/>
          <w:szCs w:val="28"/>
        </w:rPr>
        <w:t>, х</w:t>
      </w:r>
      <w:r w:rsidR="003A0C20" w:rsidRPr="003A0C20">
        <w:rPr>
          <w:rFonts w:ascii="Arial Narrow" w:hAnsi="Arial Narrow"/>
          <w:szCs w:val="28"/>
        </w:rPr>
        <w:t>арактеристик</w:t>
      </w:r>
      <w:r>
        <w:rPr>
          <w:rFonts w:ascii="Arial Narrow" w:hAnsi="Arial Narrow"/>
          <w:szCs w:val="28"/>
        </w:rPr>
        <w:t>е</w:t>
      </w:r>
      <w:r w:rsidR="003A0C20" w:rsidRPr="003A0C20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и структуре использования земельных </w:t>
      </w:r>
      <w:r w:rsidR="003A0C20" w:rsidRPr="003A0C20">
        <w:rPr>
          <w:rFonts w:ascii="Arial Narrow" w:hAnsi="Arial Narrow"/>
          <w:szCs w:val="28"/>
        </w:rPr>
        <w:t>участков</w:t>
      </w:r>
      <w:r w:rsidR="003A0C20">
        <w:rPr>
          <w:rFonts w:ascii="Arial Narrow" w:hAnsi="Arial Narrow"/>
          <w:szCs w:val="28"/>
        </w:rPr>
        <w:t xml:space="preserve">, </w:t>
      </w:r>
      <w:r w:rsidR="003A0C20" w:rsidRPr="003A0C20">
        <w:rPr>
          <w:rFonts w:ascii="Arial Narrow" w:hAnsi="Arial Narrow"/>
          <w:szCs w:val="28"/>
        </w:rPr>
        <w:t>поголовье сельскохозяйственных животных</w:t>
      </w:r>
      <w:r>
        <w:rPr>
          <w:rFonts w:ascii="Arial Narrow" w:hAnsi="Arial Narrow"/>
          <w:szCs w:val="28"/>
        </w:rPr>
        <w:t xml:space="preserve">, </w:t>
      </w:r>
      <w:r w:rsidRPr="000F2CC8">
        <w:rPr>
          <w:rFonts w:ascii="Arial Narrow" w:hAnsi="Arial Narrow"/>
          <w:szCs w:val="28"/>
        </w:rPr>
        <w:t>вид</w:t>
      </w:r>
      <w:r>
        <w:rPr>
          <w:rFonts w:ascii="Arial Narrow" w:hAnsi="Arial Narrow"/>
          <w:szCs w:val="28"/>
        </w:rPr>
        <w:t>ах</w:t>
      </w:r>
      <w:r w:rsidRPr="000F2CC8">
        <w:rPr>
          <w:rFonts w:ascii="Arial Narrow" w:hAnsi="Arial Narrow"/>
          <w:szCs w:val="28"/>
        </w:rPr>
        <w:t xml:space="preserve"> </w:t>
      </w:r>
      <w:r>
        <w:rPr>
          <w:rFonts w:ascii="Arial Narrow" w:hAnsi="Arial Narrow"/>
          <w:szCs w:val="28"/>
        </w:rPr>
        <w:t xml:space="preserve">используемой </w:t>
      </w:r>
      <w:r w:rsidRPr="000F2CC8">
        <w:rPr>
          <w:rFonts w:ascii="Arial Narrow" w:hAnsi="Arial Narrow"/>
          <w:szCs w:val="28"/>
        </w:rPr>
        <w:t>техники, машин и оборудования</w:t>
      </w:r>
      <w:r>
        <w:rPr>
          <w:rFonts w:ascii="Arial Narrow" w:hAnsi="Arial Narrow"/>
          <w:szCs w:val="28"/>
        </w:rPr>
        <w:t>.</w:t>
      </w:r>
    </w:p>
    <w:p w:rsidR="008B1D64" w:rsidRDefault="008B1D64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607B7D">
        <w:rPr>
          <w:rFonts w:ascii="Arial Narrow" w:hAnsi="Arial Narrow"/>
          <w:szCs w:val="28"/>
        </w:rPr>
        <w:t xml:space="preserve">Переписной лист и перечень вопросов для </w:t>
      </w:r>
      <w:r w:rsidRPr="00607B7D">
        <w:rPr>
          <w:rFonts w:ascii="Arial Narrow" w:hAnsi="Arial Narrow"/>
          <w:b/>
          <w:szCs w:val="28"/>
        </w:rPr>
        <w:t>членов садоводческих, огороднических или дачных некоммерческих объединений</w:t>
      </w:r>
      <w:r w:rsidRPr="00607B7D">
        <w:rPr>
          <w:rFonts w:ascii="Arial Narrow" w:hAnsi="Arial Narrow"/>
          <w:szCs w:val="28"/>
        </w:rPr>
        <w:t xml:space="preserve"> значительно короче. </w:t>
      </w:r>
      <w:r w:rsidR="00D803C7" w:rsidRPr="00607B7D">
        <w:rPr>
          <w:rFonts w:ascii="Arial Narrow" w:hAnsi="Arial Narrow"/>
          <w:szCs w:val="28"/>
        </w:rPr>
        <w:t>Этой категории респондентов</w:t>
      </w:r>
      <w:r w:rsidRPr="00607B7D">
        <w:rPr>
          <w:rFonts w:ascii="Arial Narrow" w:hAnsi="Arial Narrow"/>
          <w:szCs w:val="28"/>
        </w:rPr>
        <w:t xml:space="preserve"> необходимо будет сообщить переписчику общую площадь</w:t>
      </w:r>
      <w:r w:rsidR="00D803C7" w:rsidRPr="00607B7D">
        <w:rPr>
          <w:rFonts w:ascii="Arial Narrow" w:hAnsi="Arial Narrow"/>
          <w:szCs w:val="28"/>
        </w:rPr>
        <w:t xml:space="preserve"> своего</w:t>
      </w:r>
      <w:r w:rsidRPr="00607B7D">
        <w:rPr>
          <w:rFonts w:ascii="Arial Narrow" w:hAnsi="Arial Narrow"/>
          <w:szCs w:val="28"/>
        </w:rPr>
        <w:t xml:space="preserve"> участка, площади сельскохозяйственных культур и многолетних насаждений, а также </w:t>
      </w:r>
      <w:r w:rsidR="00D803C7" w:rsidRPr="00607B7D">
        <w:rPr>
          <w:rFonts w:ascii="Arial Narrow" w:hAnsi="Arial Narrow"/>
          <w:szCs w:val="28"/>
        </w:rPr>
        <w:t xml:space="preserve">рассказать о </w:t>
      </w:r>
      <w:r w:rsidRPr="00607B7D">
        <w:rPr>
          <w:rFonts w:ascii="Arial Narrow" w:hAnsi="Arial Narrow"/>
          <w:szCs w:val="28"/>
        </w:rPr>
        <w:t>поголовье</w:t>
      </w:r>
      <w:r w:rsidRPr="008B1D64">
        <w:rPr>
          <w:rFonts w:ascii="Arial Narrow" w:hAnsi="Arial Narrow"/>
          <w:szCs w:val="28"/>
        </w:rPr>
        <w:t xml:space="preserve"> сельскохозяйственных животных</w:t>
      </w:r>
      <w:r w:rsidR="00D803C7">
        <w:rPr>
          <w:rFonts w:ascii="Arial Narrow" w:hAnsi="Arial Narrow"/>
          <w:szCs w:val="28"/>
        </w:rPr>
        <w:t>, если таковые имеются</w:t>
      </w:r>
      <w:r>
        <w:rPr>
          <w:rFonts w:ascii="Arial Narrow" w:hAnsi="Arial Narrow"/>
          <w:szCs w:val="28"/>
        </w:rPr>
        <w:t>.</w:t>
      </w:r>
    </w:p>
    <w:p w:rsidR="00D803C7" w:rsidRDefault="00D803C7" w:rsidP="0002431C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Никаких </w:t>
      </w:r>
      <w:r w:rsidR="00607B7D">
        <w:rPr>
          <w:rFonts w:ascii="Arial Narrow" w:hAnsi="Arial Narrow"/>
          <w:szCs w:val="28"/>
        </w:rPr>
        <w:t>документов</w:t>
      </w:r>
      <w:r>
        <w:rPr>
          <w:rFonts w:ascii="Arial Narrow" w:hAnsi="Arial Narrow"/>
          <w:szCs w:val="28"/>
        </w:rPr>
        <w:t xml:space="preserve"> </w:t>
      </w:r>
      <w:r w:rsidR="00607B7D">
        <w:rPr>
          <w:rFonts w:ascii="Arial Narrow" w:hAnsi="Arial Narrow"/>
          <w:szCs w:val="28"/>
        </w:rPr>
        <w:t xml:space="preserve">показывать </w:t>
      </w:r>
      <w:r>
        <w:rPr>
          <w:rFonts w:ascii="Arial Narrow" w:hAnsi="Arial Narrow"/>
          <w:szCs w:val="28"/>
        </w:rPr>
        <w:t xml:space="preserve">переписчику не </w:t>
      </w:r>
      <w:r w:rsidR="00AD20DA">
        <w:rPr>
          <w:rFonts w:ascii="Arial Narrow" w:hAnsi="Arial Narrow"/>
          <w:szCs w:val="28"/>
        </w:rPr>
        <w:t>нужно</w:t>
      </w:r>
      <w:r>
        <w:rPr>
          <w:rFonts w:ascii="Arial Narrow" w:hAnsi="Arial Narrow"/>
          <w:szCs w:val="28"/>
        </w:rPr>
        <w:t xml:space="preserve"> – такого пункта в переписных листах не предусмотрено. Это обеспечивает полную конфиденциальность и обезличенность собираемых сведений.</w:t>
      </w:r>
    </w:p>
    <w:p w:rsidR="0002431C" w:rsidRDefault="0002431C" w:rsidP="00E56709">
      <w:pPr>
        <w:pStyle w:val="2"/>
        <w:spacing w:before="120" w:after="0" w:line="288" w:lineRule="auto"/>
        <w:ind w:firstLine="709"/>
        <w:jc w:val="both"/>
        <w:rPr>
          <w:rFonts w:ascii="Arial Narrow" w:hAnsi="Arial Narrow"/>
          <w:szCs w:val="28"/>
        </w:rPr>
      </w:pPr>
      <w:r w:rsidRPr="0002431C">
        <w:rPr>
          <w:rFonts w:ascii="Arial Narrow" w:hAnsi="Arial Narrow"/>
          <w:szCs w:val="28"/>
        </w:rPr>
        <w:t>Проведение Всероссийской сельскохозяйственной переписи 2016 года позволит получить официальную статистическую информацию, необходимую для прогноз</w:t>
      </w:r>
      <w:r w:rsidR="005C4579">
        <w:rPr>
          <w:rFonts w:ascii="Arial Narrow" w:hAnsi="Arial Narrow"/>
          <w:szCs w:val="28"/>
        </w:rPr>
        <w:t>ирования</w:t>
      </w:r>
      <w:r w:rsidRPr="0002431C">
        <w:rPr>
          <w:rFonts w:ascii="Arial Narrow" w:hAnsi="Arial Narrow"/>
          <w:szCs w:val="28"/>
        </w:rPr>
        <w:t xml:space="preserve"> развития сельского хозяйства</w:t>
      </w:r>
      <w:r w:rsidR="00BE3F48">
        <w:rPr>
          <w:rFonts w:ascii="Arial Narrow" w:hAnsi="Arial Narrow"/>
          <w:szCs w:val="28"/>
        </w:rPr>
        <w:t xml:space="preserve"> и</w:t>
      </w:r>
      <w:r w:rsidRPr="0002431C">
        <w:rPr>
          <w:rFonts w:ascii="Arial Narrow" w:hAnsi="Arial Narrow"/>
          <w:szCs w:val="28"/>
        </w:rPr>
        <w:t>,</w:t>
      </w:r>
      <w:r w:rsidR="00BE3F48">
        <w:rPr>
          <w:rFonts w:ascii="Arial Narrow" w:hAnsi="Arial Narrow"/>
          <w:szCs w:val="28"/>
        </w:rPr>
        <w:t xml:space="preserve"> разработки</w:t>
      </w:r>
      <w:r w:rsidRPr="0002431C">
        <w:rPr>
          <w:rFonts w:ascii="Arial Narrow" w:hAnsi="Arial Narrow"/>
          <w:szCs w:val="28"/>
        </w:rPr>
        <w:t xml:space="preserve"> мер экономического воздействия на повышение эффективности сельскохозяйственного производства, а также для оценки продовольственной безопасности страны.</w:t>
      </w:r>
    </w:p>
    <w:p w:rsidR="00607B7D" w:rsidRPr="005C4579" w:rsidRDefault="00607B7D" w:rsidP="00607B7D">
      <w:pPr>
        <w:pStyle w:val="2"/>
        <w:spacing w:before="120" w:line="288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5C4579">
        <w:rPr>
          <w:rFonts w:ascii="Arial Narrow" w:hAnsi="Arial Narrow"/>
          <w:b/>
          <w:sz w:val="20"/>
          <w:szCs w:val="20"/>
        </w:rPr>
        <w:t>Полные тексты упомянутых документов можно скачать с сайта Росстата по следующим ссылкам:</w:t>
      </w:r>
    </w:p>
    <w:p w:rsidR="00607B7D" w:rsidRPr="005C4579" w:rsidRDefault="008840A3" w:rsidP="00607B7D">
      <w:pPr>
        <w:pStyle w:val="2"/>
        <w:spacing w:after="0" w:line="288" w:lineRule="auto"/>
        <w:ind w:firstLine="709"/>
        <w:jc w:val="both"/>
        <w:rPr>
          <w:rFonts w:ascii="Arial Narrow" w:hAnsi="Arial Narrow"/>
          <w:sz w:val="20"/>
          <w:szCs w:val="20"/>
        </w:rPr>
      </w:pPr>
      <w:hyperlink r:id="rId8" w:history="1">
        <w:r w:rsidR="00607B7D" w:rsidRPr="005C4579">
          <w:rPr>
            <w:rStyle w:val="ab"/>
            <w:rFonts w:ascii="Arial Narrow" w:hAnsi="Arial Narrow"/>
            <w:sz w:val="20"/>
            <w:szCs w:val="20"/>
          </w:rPr>
          <w:t>http://www.gks.ru/free_doc/new_site/business/sx/vsxp2014/pr-141.pdf</w:t>
        </w:r>
      </w:hyperlink>
    </w:p>
    <w:p w:rsidR="00607B7D" w:rsidRPr="005C4579" w:rsidRDefault="008840A3" w:rsidP="00607B7D">
      <w:pPr>
        <w:pStyle w:val="2"/>
        <w:spacing w:after="0" w:line="288" w:lineRule="auto"/>
        <w:ind w:firstLine="709"/>
        <w:jc w:val="both"/>
        <w:rPr>
          <w:rFonts w:ascii="Arial Narrow" w:hAnsi="Arial Narrow"/>
          <w:sz w:val="20"/>
          <w:szCs w:val="20"/>
        </w:rPr>
      </w:pPr>
      <w:hyperlink r:id="rId9" w:history="1">
        <w:r w:rsidR="00607B7D" w:rsidRPr="005C4579">
          <w:rPr>
            <w:rStyle w:val="ab"/>
            <w:rFonts w:ascii="Arial Narrow" w:hAnsi="Arial Narrow"/>
            <w:sz w:val="20"/>
            <w:szCs w:val="20"/>
          </w:rPr>
          <w:t>http://www.gks.ru/free_doc/new_site/business/sx/vsxp2014/prik140-2015.pdf</w:t>
        </w:r>
      </w:hyperlink>
    </w:p>
    <w:p w:rsidR="00607B7D" w:rsidRPr="005C4579" w:rsidRDefault="008840A3" w:rsidP="00607B7D">
      <w:pPr>
        <w:pStyle w:val="2"/>
        <w:spacing w:after="0" w:line="288" w:lineRule="auto"/>
        <w:ind w:firstLine="709"/>
        <w:jc w:val="both"/>
        <w:rPr>
          <w:rFonts w:ascii="Arial Narrow" w:hAnsi="Arial Narrow"/>
          <w:sz w:val="20"/>
          <w:szCs w:val="20"/>
        </w:rPr>
      </w:pPr>
      <w:hyperlink r:id="rId10" w:history="1">
        <w:r w:rsidR="00607B7D" w:rsidRPr="005C4579">
          <w:rPr>
            <w:rStyle w:val="ab"/>
            <w:rFonts w:ascii="Arial Narrow" w:hAnsi="Arial Narrow"/>
            <w:sz w:val="20"/>
            <w:szCs w:val="20"/>
          </w:rPr>
          <w:t>http://www.gks.ru/free_doc/new_site/business/sx/vsxp2014/form140.rar</w:t>
        </w:r>
      </w:hyperlink>
    </w:p>
    <w:p w:rsidR="00607B7D" w:rsidRPr="005C4579" w:rsidRDefault="008840A3" w:rsidP="00607B7D">
      <w:pPr>
        <w:pStyle w:val="2"/>
        <w:spacing w:after="0" w:line="288" w:lineRule="auto"/>
        <w:ind w:firstLine="709"/>
        <w:jc w:val="both"/>
        <w:rPr>
          <w:rFonts w:ascii="Arial Narrow" w:hAnsi="Arial Narrow"/>
          <w:sz w:val="20"/>
          <w:szCs w:val="20"/>
        </w:rPr>
      </w:pPr>
      <w:hyperlink r:id="rId11" w:history="1">
        <w:r w:rsidR="00607B7D" w:rsidRPr="005C4579">
          <w:rPr>
            <w:rStyle w:val="ab"/>
            <w:rFonts w:ascii="Arial Narrow" w:hAnsi="Arial Narrow"/>
            <w:sz w:val="20"/>
            <w:szCs w:val="20"/>
          </w:rPr>
          <w:t>http://www.gks.ru/free_doc/new_site/business/sx/vsxp2014/ukaz140.rar</w:t>
        </w:r>
      </w:hyperlink>
    </w:p>
    <w:sectPr w:rsidR="00607B7D" w:rsidRPr="005C4579" w:rsidSect="00776BE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65" w:rsidRDefault="00833F65" w:rsidP="009934CF">
      <w:r>
        <w:separator/>
      </w:r>
    </w:p>
  </w:endnote>
  <w:endnote w:type="continuationSeparator" w:id="0">
    <w:p w:rsidR="00833F65" w:rsidRDefault="00833F65" w:rsidP="0099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F" w:rsidRDefault="009934CF" w:rsidP="009934CF">
    <w:pPr>
      <w:pStyle w:val="a7"/>
      <w:jc w:val="center"/>
    </w:pPr>
    <w:r>
      <w:rPr>
        <w:noProof/>
      </w:rPr>
      <w:drawing>
        <wp:inline distT="0" distB="0" distL="0" distR="0">
          <wp:extent cx="4608000" cy="508952"/>
          <wp:effectExtent l="0" t="0" r="2540" b="5715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65" w:rsidRDefault="00833F65" w:rsidP="009934CF">
      <w:r>
        <w:separator/>
      </w:r>
    </w:p>
  </w:footnote>
  <w:footnote w:type="continuationSeparator" w:id="0">
    <w:p w:rsidR="00833F65" w:rsidRDefault="00833F65" w:rsidP="0099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F" w:rsidRDefault="009934CF">
    <w:pPr>
      <w:pStyle w:val="a5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E38" w:rsidRDefault="00140E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53B"/>
    <w:multiLevelType w:val="hybridMultilevel"/>
    <w:tmpl w:val="8CD8B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дим Аносов">
    <w15:presenceInfo w15:providerId="Windows Live" w15:userId="d4e1b408f00a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A5"/>
    <w:rsid w:val="000164E8"/>
    <w:rsid w:val="0002431C"/>
    <w:rsid w:val="00034C19"/>
    <w:rsid w:val="00066473"/>
    <w:rsid w:val="000A6346"/>
    <w:rsid w:val="000F1029"/>
    <w:rsid w:val="000F2CC8"/>
    <w:rsid w:val="00126428"/>
    <w:rsid w:val="0013518C"/>
    <w:rsid w:val="00140E38"/>
    <w:rsid w:val="00196846"/>
    <w:rsid w:val="001C0718"/>
    <w:rsid w:val="001E2D2F"/>
    <w:rsid w:val="001F0616"/>
    <w:rsid w:val="00222BE3"/>
    <w:rsid w:val="00250818"/>
    <w:rsid w:val="00314BE5"/>
    <w:rsid w:val="00332E5C"/>
    <w:rsid w:val="00383C1C"/>
    <w:rsid w:val="003A0C20"/>
    <w:rsid w:val="003D20DD"/>
    <w:rsid w:val="00452AD0"/>
    <w:rsid w:val="004B295A"/>
    <w:rsid w:val="004B5164"/>
    <w:rsid w:val="004B79AE"/>
    <w:rsid w:val="004D238F"/>
    <w:rsid w:val="004E7E6C"/>
    <w:rsid w:val="00511E51"/>
    <w:rsid w:val="0052017D"/>
    <w:rsid w:val="00530B2C"/>
    <w:rsid w:val="00531DF0"/>
    <w:rsid w:val="00550403"/>
    <w:rsid w:val="005B50C4"/>
    <w:rsid w:val="005C4579"/>
    <w:rsid w:val="005C620F"/>
    <w:rsid w:val="00607B7D"/>
    <w:rsid w:val="006208A5"/>
    <w:rsid w:val="006678DC"/>
    <w:rsid w:val="006A29DA"/>
    <w:rsid w:val="006F6B33"/>
    <w:rsid w:val="00704231"/>
    <w:rsid w:val="00712E3A"/>
    <w:rsid w:val="007573FF"/>
    <w:rsid w:val="00776BE2"/>
    <w:rsid w:val="007862BC"/>
    <w:rsid w:val="00793104"/>
    <w:rsid w:val="00794668"/>
    <w:rsid w:val="00796523"/>
    <w:rsid w:val="007A7601"/>
    <w:rsid w:val="007C2AED"/>
    <w:rsid w:val="007F391B"/>
    <w:rsid w:val="00833F65"/>
    <w:rsid w:val="00842931"/>
    <w:rsid w:val="008840A3"/>
    <w:rsid w:val="00887B8F"/>
    <w:rsid w:val="008B0C29"/>
    <w:rsid w:val="008B1D64"/>
    <w:rsid w:val="008B5BE8"/>
    <w:rsid w:val="008C0638"/>
    <w:rsid w:val="008C78CE"/>
    <w:rsid w:val="008D34BE"/>
    <w:rsid w:val="00901161"/>
    <w:rsid w:val="00982568"/>
    <w:rsid w:val="00984830"/>
    <w:rsid w:val="00993467"/>
    <w:rsid w:val="009934CF"/>
    <w:rsid w:val="009A2A1F"/>
    <w:rsid w:val="009C0475"/>
    <w:rsid w:val="009C7777"/>
    <w:rsid w:val="009F3EA6"/>
    <w:rsid w:val="00A02E0F"/>
    <w:rsid w:val="00A07FD0"/>
    <w:rsid w:val="00A24F75"/>
    <w:rsid w:val="00AA2DA6"/>
    <w:rsid w:val="00AB2B06"/>
    <w:rsid w:val="00AB685B"/>
    <w:rsid w:val="00AD20DA"/>
    <w:rsid w:val="00B05B8C"/>
    <w:rsid w:val="00B30D85"/>
    <w:rsid w:val="00B349E9"/>
    <w:rsid w:val="00B542CA"/>
    <w:rsid w:val="00B95C2B"/>
    <w:rsid w:val="00BE3F48"/>
    <w:rsid w:val="00C0155A"/>
    <w:rsid w:val="00C476C1"/>
    <w:rsid w:val="00C54652"/>
    <w:rsid w:val="00CF2741"/>
    <w:rsid w:val="00CF2FB7"/>
    <w:rsid w:val="00D009FB"/>
    <w:rsid w:val="00D120DB"/>
    <w:rsid w:val="00D46F71"/>
    <w:rsid w:val="00D803C7"/>
    <w:rsid w:val="00DC01B7"/>
    <w:rsid w:val="00DE1DF2"/>
    <w:rsid w:val="00E1255B"/>
    <w:rsid w:val="00E47FB5"/>
    <w:rsid w:val="00E561C7"/>
    <w:rsid w:val="00E56709"/>
    <w:rsid w:val="00F0132A"/>
    <w:rsid w:val="00F2537F"/>
    <w:rsid w:val="00F30934"/>
    <w:rsid w:val="00F5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2D2F"/>
    <w:rPr>
      <w:b/>
      <w:bCs/>
    </w:rPr>
  </w:style>
  <w:style w:type="paragraph" w:styleId="a5">
    <w:name w:val="header"/>
    <w:basedOn w:val="a"/>
    <w:link w:val="a6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C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34C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9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1DF2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B349E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349E9"/>
    <w:rPr>
      <w:rFonts w:ascii="Tahoma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351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51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518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51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51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D20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D20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2D2F"/>
    <w:rPr>
      <w:b/>
      <w:bCs/>
    </w:rPr>
  </w:style>
  <w:style w:type="paragraph" w:styleId="a5">
    <w:name w:val="header"/>
    <w:basedOn w:val="a"/>
    <w:link w:val="a6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C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34C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9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1DF2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B349E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349E9"/>
    <w:rPr>
      <w:rFonts w:ascii="Tahoma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1351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51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518C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51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51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D20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D20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sx/vsxp2014/pr-141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business/sx/vsxp2014/ukaz140.r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free_doc/new_site/business/sx/vsxp2014/form140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/free_doc/new_site/business/sx/vsxp2014/prik140-2015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Пархоменко</dc:creator>
  <cp:lastModifiedBy>Савина Евгения Владимировна</cp:lastModifiedBy>
  <cp:revision>2</cp:revision>
  <cp:lastPrinted>2015-02-10T16:20:00Z</cp:lastPrinted>
  <dcterms:created xsi:type="dcterms:W3CDTF">2015-04-20T07:47:00Z</dcterms:created>
  <dcterms:modified xsi:type="dcterms:W3CDTF">2015-04-20T07:47:00Z</dcterms:modified>
</cp:coreProperties>
</file>